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1C74"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When the New Testament uses the word “mystery,” it does not mean something hard to know; instead, it means something that was not known before but is now revealed. This “mystery” is that God has hardened the nation of Israel only temporarily until all the elect Gentiles have been saved.</w:t>
      </w:r>
    </w:p>
    <w:p w14:paraId="77838576"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The Covenant here in these verses that Paul quotes is the New Covenant, purchased by the blood of Christ. This Covenant is promised to the Jews but extended to the Gentiles. And while the Jews have temporarily rejected Christ while the Gentiles are being saved, God will keep His promises in the New Covenant to the Jews by saving “all Israel.”</w:t>
      </w:r>
    </w:p>
    <w:p w14:paraId="2FEA5341"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In verse 29, God says something remarkable: The gifts and the calling of God are irrevocable. When God makes a promise, He cannot break it. All the gifts God gives and the callings He calls will stand forever. While God is the One who chooses the timing and the way in which the gifts and calling are completed, His promises cannot be broken because He never lies.</w:t>
      </w:r>
    </w:p>
    <w:p w14:paraId="676A423F" w14:textId="60844B6F"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 xml:space="preserve">The depth of the riches of God’s wisdom and knowledge are more significant than all the wisdom and knowledge of everyone in the whole world. He is more knowledgeable than the most outstanding scholars and </w:t>
      </w:r>
      <w:r w:rsidR="00275A08">
        <w:rPr>
          <w:rFonts w:ascii="Times New Roman" w:hAnsi="Times New Roman" w:cs="Times New Roman"/>
          <w:sz w:val="24"/>
          <w:szCs w:val="24"/>
        </w:rPr>
        <w:t>greater in wisdom</w:t>
      </w:r>
      <w:r w:rsidRPr="00ED28D6">
        <w:rPr>
          <w:rFonts w:ascii="Times New Roman" w:hAnsi="Times New Roman" w:cs="Times New Roman"/>
          <w:sz w:val="24"/>
          <w:szCs w:val="24"/>
        </w:rPr>
        <w:t xml:space="preserve"> than the most studied philosophers.</w:t>
      </w:r>
    </w:p>
    <w:p w14:paraId="63A1EEF5"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We cannot begin to fathom the greatness and beauty of God’s judgments. All our judgments fail in their unrighteousness and purity before His judgments. No one can question His ways. When He speaks, we have no choice but to listen. When He chooses a certain path, we cannot even begin to question Him.</w:t>
      </w:r>
    </w:p>
    <w:p w14:paraId="70F743B1"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We cannot even begin to understand the thoughts of our God. His thoughts are always greater than our thoughts. Therefore, he needs not and does not take our advice when He makes His decisions. No one has ever told Him anything that He did not already know. No one has ever advised Him to do anything He had not already decided to do.</w:t>
      </w:r>
    </w:p>
    <w:p w14:paraId="1B8AE337" w14:textId="77777777"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We have nothing to offer God that does not already belong to Him. We cannot even begin to repay Him for His goodness to us. We cannot purchase our salvation. We cannot buy His favor. We cannot offer Him anything in return for answers to our prayers. He is the supreme and total owner of not just everything but also everyone, and He can do as He wishes with all of it and all of us.</w:t>
      </w:r>
    </w:p>
    <w:p w14:paraId="519BE75B" w14:textId="1281B165" w:rsidR="00ED28D6" w:rsidRPr="00ED28D6" w:rsidRDefault="00ED28D6" w:rsidP="00ED28D6">
      <w:pPr>
        <w:pStyle w:val="ListParagraph"/>
        <w:numPr>
          <w:ilvl w:val="0"/>
          <w:numId w:val="1"/>
        </w:numPr>
        <w:rPr>
          <w:rFonts w:ascii="Times New Roman" w:hAnsi="Times New Roman" w:cs="Times New Roman"/>
          <w:sz w:val="24"/>
          <w:szCs w:val="24"/>
        </w:rPr>
      </w:pPr>
      <w:r w:rsidRPr="00ED28D6">
        <w:rPr>
          <w:rFonts w:ascii="Times New Roman" w:hAnsi="Times New Roman" w:cs="Times New Roman"/>
          <w:sz w:val="24"/>
          <w:szCs w:val="24"/>
        </w:rPr>
        <w:t>Everything that exists comes from God and through God and to God. He is the source of every object, every person, every event, and circumstance. These realities exist only through His power, and His power is their foundation and termination. He never ever does evil, but every evil circumstance only comes about through His power as He turns it for the good of those who love Him and who are called according to His purpose. Therefore, all glory, power, and honor are His forever and ever. Amen.</w:t>
      </w:r>
    </w:p>
    <w:p w14:paraId="6507802C" w14:textId="77777777" w:rsidR="00ED28D6" w:rsidRPr="00ED28D6" w:rsidRDefault="00ED28D6" w:rsidP="00ED28D6">
      <w:pPr>
        <w:pStyle w:val="ListParagraph"/>
        <w:rPr>
          <w:rFonts w:ascii="Times New Roman" w:hAnsi="Times New Roman" w:cs="Times New Roman"/>
          <w:sz w:val="24"/>
          <w:szCs w:val="24"/>
        </w:rPr>
      </w:pPr>
    </w:p>
    <w:p w14:paraId="6BCD0A53" w14:textId="77777777" w:rsidR="00ED28D6" w:rsidRPr="00ED28D6" w:rsidRDefault="00ED28D6" w:rsidP="00ED28D6">
      <w:pPr>
        <w:rPr>
          <w:rFonts w:ascii="Times New Roman" w:hAnsi="Times New Roman" w:cs="Times New Roman"/>
          <w:sz w:val="24"/>
          <w:szCs w:val="24"/>
          <w:u w:val="single"/>
        </w:rPr>
      </w:pPr>
      <w:r w:rsidRPr="00ED28D6">
        <w:rPr>
          <w:rFonts w:ascii="Times New Roman" w:hAnsi="Times New Roman" w:cs="Times New Roman"/>
          <w:sz w:val="24"/>
          <w:szCs w:val="24"/>
          <w:u w:val="single"/>
        </w:rPr>
        <w:t>Application</w:t>
      </w:r>
    </w:p>
    <w:p w14:paraId="3411F309" w14:textId="77777777" w:rsidR="00ED28D6" w:rsidRPr="00ED28D6" w:rsidRDefault="00ED28D6" w:rsidP="00ED28D6">
      <w:pPr>
        <w:pStyle w:val="ListParagraph"/>
        <w:numPr>
          <w:ilvl w:val="0"/>
          <w:numId w:val="6"/>
        </w:numPr>
        <w:rPr>
          <w:rFonts w:ascii="Times New Roman" w:hAnsi="Times New Roman" w:cs="Times New Roman"/>
          <w:sz w:val="24"/>
          <w:szCs w:val="24"/>
        </w:rPr>
      </w:pPr>
      <w:r w:rsidRPr="00ED28D6">
        <w:rPr>
          <w:rFonts w:ascii="Times New Roman" w:hAnsi="Times New Roman" w:cs="Times New Roman"/>
          <w:sz w:val="24"/>
          <w:szCs w:val="24"/>
        </w:rPr>
        <w:t>Never question God’s Word.</w:t>
      </w:r>
    </w:p>
    <w:p w14:paraId="2FA574DD" w14:textId="77777777" w:rsidR="00ED28D6" w:rsidRPr="00ED28D6" w:rsidRDefault="00ED28D6" w:rsidP="00ED28D6">
      <w:pPr>
        <w:pStyle w:val="ListParagraph"/>
        <w:numPr>
          <w:ilvl w:val="0"/>
          <w:numId w:val="6"/>
        </w:numPr>
        <w:rPr>
          <w:rFonts w:ascii="Times New Roman" w:hAnsi="Times New Roman" w:cs="Times New Roman"/>
          <w:sz w:val="24"/>
          <w:szCs w:val="24"/>
        </w:rPr>
      </w:pPr>
      <w:r w:rsidRPr="00ED28D6">
        <w:rPr>
          <w:rFonts w:ascii="Times New Roman" w:hAnsi="Times New Roman" w:cs="Times New Roman"/>
          <w:sz w:val="24"/>
          <w:szCs w:val="24"/>
        </w:rPr>
        <w:t>Never question God’s goodness or His faithfulness.</w:t>
      </w:r>
    </w:p>
    <w:p w14:paraId="79811EE5" w14:textId="77777777" w:rsidR="00ED28D6" w:rsidRPr="00ED28D6" w:rsidRDefault="00ED28D6" w:rsidP="00ED28D6">
      <w:pPr>
        <w:pStyle w:val="ListParagraph"/>
        <w:numPr>
          <w:ilvl w:val="0"/>
          <w:numId w:val="6"/>
        </w:numPr>
        <w:rPr>
          <w:rFonts w:ascii="Times New Roman" w:hAnsi="Times New Roman" w:cs="Times New Roman"/>
          <w:sz w:val="24"/>
          <w:szCs w:val="24"/>
        </w:rPr>
      </w:pPr>
      <w:r w:rsidRPr="00ED28D6">
        <w:rPr>
          <w:rFonts w:ascii="Times New Roman" w:hAnsi="Times New Roman" w:cs="Times New Roman"/>
          <w:sz w:val="24"/>
          <w:szCs w:val="24"/>
        </w:rPr>
        <w:t>Remember that God’s gifts and calling are irrevocable.</w:t>
      </w:r>
    </w:p>
    <w:p w14:paraId="1C982197" w14:textId="77777777" w:rsidR="004D1838" w:rsidRDefault="004D1838"/>
    <w:sectPr w:rsidR="004D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55F"/>
    <w:multiLevelType w:val="hybridMultilevel"/>
    <w:tmpl w:val="C08A0E54"/>
    <w:lvl w:ilvl="0" w:tplc="B1D490D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9D1EB1"/>
    <w:multiLevelType w:val="hybridMultilevel"/>
    <w:tmpl w:val="CC3A76AC"/>
    <w:lvl w:ilvl="0" w:tplc="18E0B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64247"/>
    <w:multiLevelType w:val="hybridMultilevel"/>
    <w:tmpl w:val="C5D06D12"/>
    <w:lvl w:ilvl="0" w:tplc="18E0B1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F7DD1"/>
    <w:multiLevelType w:val="hybridMultilevel"/>
    <w:tmpl w:val="2C82EF1E"/>
    <w:lvl w:ilvl="0" w:tplc="665EA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157"/>
    <w:multiLevelType w:val="hybridMultilevel"/>
    <w:tmpl w:val="860E7108"/>
    <w:lvl w:ilvl="0" w:tplc="824ACF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236C5"/>
    <w:multiLevelType w:val="hybridMultilevel"/>
    <w:tmpl w:val="D324C350"/>
    <w:lvl w:ilvl="0" w:tplc="6AA25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B3293"/>
    <w:multiLevelType w:val="hybridMultilevel"/>
    <w:tmpl w:val="39B06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xMDK2NLQ0MzIxsTBU0lEKTi0uzszPAykwqgUAEnSB6CwAAAA="/>
  </w:docVars>
  <w:rsids>
    <w:rsidRoot w:val="004D1838"/>
    <w:rsid w:val="00275A08"/>
    <w:rsid w:val="004D1838"/>
    <w:rsid w:val="00ED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0496"/>
  <w15:chartTrackingRefBased/>
  <w15:docId w15:val="{99AAD96A-876D-4BDB-9EDC-5C456AE7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Schwartz</dc:creator>
  <cp:keywords/>
  <dc:description/>
  <cp:lastModifiedBy>Richard Schwartz</cp:lastModifiedBy>
  <cp:revision>2</cp:revision>
  <dcterms:created xsi:type="dcterms:W3CDTF">2022-02-04T21:27:00Z</dcterms:created>
  <dcterms:modified xsi:type="dcterms:W3CDTF">2022-02-04T21:27:00Z</dcterms:modified>
</cp:coreProperties>
</file>